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819" w:rsidRPr="00547F4F" w:rsidRDefault="002A3819">
      <w:pPr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proofErr w:type="spellStart"/>
      <w:r w:rsidRPr="00547F4F">
        <w:rPr>
          <w:rFonts w:ascii="Arial" w:hAnsi="Arial" w:cs="Arial"/>
          <w:b/>
          <w:bCs/>
          <w:sz w:val="24"/>
          <w:szCs w:val="24"/>
          <w:u w:val="single"/>
          <w:shd w:val="clear" w:color="auto" w:fill="FFFFFF"/>
        </w:rPr>
        <w:t>Question</w:t>
      </w:r>
      <w:proofErr w:type="gramStart"/>
      <w:r w:rsidRPr="00547F4F">
        <w:rPr>
          <w:rFonts w:ascii="Arial" w:hAnsi="Arial" w:cs="Arial"/>
          <w:b/>
          <w:bCs/>
          <w:sz w:val="24"/>
          <w:szCs w:val="24"/>
          <w:shd w:val="clear" w:color="auto" w:fill="FFFFFF"/>
        </w:rPr>
        <w:t>:is</w:t>
      </w:r>
      <w:proofErr w:type="spellEnd"/>
      <w:proofErr w:type="gramEnd"/>
      <w:r w:rsidRPr="00547F4F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pseudopodia similar to </w:t>
      </w:r>
      <w:proofErr w:type="spellStart"/>
      <w:r w:rsidRPr="00547F4F">
        <w:rPr>
          <w:rFonts w:ascii="Arial" w:hAnsi="Arial" w:cs="Arial"/>
          <w:b/>
          <w:bCs/>
          <w:sz w:val="24"/>
          <w:szCs w:val="24"/>
          <w:shd w:val="clear" w:color="auto" w:fill="FFFFFF"/>
        </w:rPr>
        <w:t>lamellopodia</w:t>
      </w:r>
      <w:proofErr w:type="spellEnd"/>
      <w:r w:rsidRPr="00547F4F">
        <w:rPr>
          <w:rFonts w:ascii="Arial" w:hAnsi="Arial" w:cs="Arial"/>
          <w:b/>
          <w:bCs/>
          <w:sz w:val="24"/>
          <w:szCs w:val="24"/>
          <w:shd w:val="clear" w:color="auto" w:fill="FFFFFF"/>
        </w:rPr>
        <w:t>?</w:t>
      </w:r>
    </w:p>
    <w:p w:rsidR="002A3819" w:rsidRPr="00547F4F" w:rsidRDefault="00725C34">
      <w:pPr>
        <w:rPr>
          <w:rFonts w:ascii="Arial" w:hAnsi="Arial" w:cs="Arial"/>
          <w:b/>
          <w:bCs/>
          <w:sz w:val="24"/>
          <w:szCs w:val="24"/>
          <w:u w:val="single"/>
          <w:shd w:val="clear" w:color="auto" w:fill="FFFFFF"/>
        </w:rPr>
      </w:pPr>
      <w:r w:rsidRPr="00547F4F">
        <w:rPr>
          <w:rFonts w:ascii="Arial" w:hAnsi="Arial" w:cs="Arial"/>
          <w:b/>
          <w:bCs/>
          <w:sz w:val="24"/>
          <w:szCs w:val="24"/>
          <w:u w:val="single"/>
          <w:shd w:val="clear" w:color="auto" w:fill="FFFFFF"/>
        </w:rPr>
        <w:t>Answer:</w:t>
      </w:r>
    </w:p>
    <w:p w:rsidR="002A3819" w:rsidRPr="00547F4F" w:rsidRDefault="002A3819">
      <w:pPr>
        <w:rPr>
          <w:rStyle w:val="apple-converted-space"/>
          <w:rFonts w:ascii="Arial" w:hAnsi="Arial" w:cs="Arial"/>
          <w:b/>
          <w:sz w:val="24"/>
          <w:szCs w:val="24"/>
          <w:shd w:val="clear" w:color="auto" w:fill="FFFFFF"/>
        </w:rPr>
      </w:pPr>
      <w:r w:rsidRPr="00547F4F">
        <w:rPr>
          <w:rFonts w:ascii="Arial" w:hAnsi="Arial" w:cs="Arial"/>
          <w:b/>
          <w:bCs/>
          <w:sz w:val="24"/>
          <w:szCs w:val="24"/>
          <w:u w:val="single"/>
          <w:shd w:val="clear" w:color="auto" w:fill="FFFFFF"/>
        </w:rPr>
        <w:t>Pseudopods</w:t>
      </w:r>
      <w:r w:rsidRPr="00547F4F">
        <w:rPr>
          <w:rStyle w:val="apple-converted-space"/>
          <w:rFonts w:ascii="Arial" w:hAnsi="Arial" w:cs="Arial"/>
          <w:b/>
          <w:sz w:val="24"/>
          <w:szCs w:val="24"/>
          <w:shd w:val="clear" w:color="auto" w:fill="FFFFFF"/>
        </w:rPr>
        <w:t> 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 xml:space="preserve">are </w:t>
      </w:r>
      <w:r w:rsidRPr="00547F4F">
        <w:rPr>
          <w:rFonts w:ascii="Arial" w:hAnsi="Arial" w:cs="Arial"/>
          <w:b/>
          <w:sz w:val="24"/>
          <w:szCs w:val="24"/>
          <w:u w:val="single"/>
          <w:shd w:val="clear" w:color="auto" w:fill="FFFFFF"/>
        </w:rPr>
        <w:t>temporary cytoplasmic projections of the cell membrane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 xml:space="preserve"> in certain unicellular </w:t>
      </w:r>
      <w:proofErr w:type="spellStart"/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>protists</w:t>
      </w:r>
      <w:proofErr w:type="spellEnd"/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 xml:space="preserve"> such as amoeba.</w:t>
      </w:r>
      <w:r w:rsidRPr="00547F4F">
        <w:rPr>
          <w:rStyle w:val="apple-converted-space"/>
          <w:rFonts w:ascii="Arial" w:hAnsi="Arial" w:cs="Arial"/>
          <w:b/>
          <w:sz w:val="24"/>
          <w:szCs w:val="24"/>
          <w:shd w:val="clear" w:color="auto" w:fill="FFFFFF"/>
        </w:rPr>
        <w:t> </w:t>
      </w:r>
    </w:p>
    <w:p w:rsidR="00453E41" w:rsidRPr="00547F4F" w:rsidRDefault="002A3819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547F4F">
        <w:rPr>
          <w:rFonts w:ascii="Arial" w:hAnsi="Arial" w:cs="Arial"/>
          <w:b/>
          <w:bCs/>
          <w:sz w:val="24"/>
          <w:szCs w:val="24"/>
          <w:shd w:val="clear" w:color="auto" w:fill="FFFFFF"/>
        </w:rPr>
        <w:t>Pseudopods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>, also called</w:t>
      </w:r>
      <w:r w:rsidRPr="00547F4F">
        <w:rPr>
          <w:rStyle w:val="apple-converted-space"/>
          <w:rFonts w:ascii="Arial" w:hAnsi="Arial" w:cs="Arial"/>
          <w:b/>
          <w:sz w:val="24"/>
          <w:szCs w:val="24"/>
          <w:shd w:val="clear" w:color="auto" w:fill="FFFFFF"/>
        </w:rPr>
        <w:t> </w:t>
      </w:r>
      <w:r w:rsidRPr="00547F4F">
        <w:rPr>
          <w:rFonts w:ascii="Arial" w:hAnsi="Arial" w:cs="Arial"/>
          <w:b/>
          <w:bCs/>
          <w:sz w:val="24"/>
          <w:szCs w:val="24"/>
          <w:shd w:val="clear" w:color="auto" w:fill="FFFFFF"/>
        </w:rPr>
        <w:t>pseudopodia</w:t>
      </w:r>
      <w:r w:rsidRPr="00547F4F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>(singular:</w:t>
      </w:r>
      <w:r w:rsidRPr="00547F4F">
        <w:rPr>
          <w:rStyle w:val="apple-converted-space"/>
          <w:rFonts w:ascii="Arial" w:hAnsi="Arial" w:cs="Arial"/>
          <w:b/>
          <w:sz w:val="24"/>
          <w:szCs w:val="24"/>
          <w:shd w:val="clear" w:color="auto" w:fill="FFFFFF"/>
        </w:rPr>
        <w:t> </w:t>
      </w:r>
      <w:r w:rsidRPr="00547F4F">
        <w:rPr>
          <w:rFonts w:ascii="Arial" w:hAnsi="Arial" w:cs="Arial"/>
          <w:b/>
          <w:bCs/>
          <w:sz w:val="24"/>
          <w:szCs w:val="24"/>
          <w:shd w:val="clear" w:color="auto" w:fill="FFFFFF"/>
        </w:rPr>
        <w:t>pseudopodium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>), literally means false foot. That is because they are associated with locomotion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>.</w:t>
      </w:r>
    </w:p>
    <w:p w:rsidR="002A3819" w:rsidRPr="00547F4F" w:rsidRDefault="002A3819">
      <w:pPr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 xml:space="preserve">The WBCs that exhibit </w:t>
      </w:r>
      <w:proofErr w:type="spellStart"/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>ameboid</w:t>
      </w:r>
      <w:proofErr w:type="spellEnd"/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 xml:space="preserve"> motion move this way to reach the site of infection/ inflammation. P</w:t>
      </w:r>
      <w:r w:rsidRPr="00547F4F">
        <w:rPr>
          <w:rFonts w:ascii="Arial" w:hAnsi="Arial" w:cs="Arial"/>
          <w:b/>
          <w:bCs/>
          <w:sz w:val="24"/>
          <w:szCs w:val="24"/>
          <w:shd w:val="clear" w:color="auto" w:fill="FFFFFF"/>
        </w:rPr>
        <w:t>seudopodia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>may be used for motility, or ingesting nutrients or other particulate matter. Cells that possess this faculty are generally referred to as</w:t>
      </w:r>
      <w:r w:rsidRPr="00547F4F">
        <w:rPr>
          <w:rStyle w:val="apple-converted-space"/>
          <w:rFonts w:ascii="Arial" w:hAnsi="Arial" w:cs="Arial"/>
          <w:b/>
          <w:sz w:val="24"/>
          <w:szCs w:val="24"/>
          <w:shd w:val="clear" w:color="auto" w:fill="FFFFFF"/>
        </w:rPr>
        <w:t> </w:t>
      </w:r>
      <w:proofErr w:type="spellStart"/>
      <w:r w:rsidRPr="00547F4F">
        <w:rPr>
          <w:rFonts w:ascii="Arial" w:hAnsi="Arial" w:cs="Arial"/>
          <w:b/>
          <w:sz w:val="24"/>
          <w:szCs w:val="24"/>
        </w:rPr>
        <w:fldChar w:fldCharType="begin"/>
      </w:r>
      <w:r w:rsidRPr="00547F4F">
        <w:rPr>
          <w:rFonts w:ascii="Arial" w:hAnsi="Arial" w:cs="Arial"/>
          <w:b/>
          <w:sz w:val="24"/>
          <w:szCs w:val="24"/>
        </w:rPr>
        <w:instrText xml:space="preserve"> HYPERLINK "https://en.wikipedia.org/wiki/Amoeboid" \o "Amoeboid" </w:instrText>
      </w:r>
      <w:r w:rsidRPr="00547F4F">
        <w:rPr>
          <w:rFonts w:ascii="Arial" w:hAnsi="Arial" w:cs="Arial"/>
          <w:b/>
          <w:sz w:val="24"/>
          <w:szCs w:val="24"/>
        </w:rPr>
        <w:fldChar w:fldCharType="separate"/>
      </w:r>
      <w:r w:rsidRPr="00547F4F">
        <w:rPr>
          <w:rStyle w:val="Hyperlink"/>
          <w:rFonts w:ascii="Arial" w:hAnsi="Arial" w:cs="Arial"/>
          <w:b/>
          <w:color w:val="auto"/>
          <w:sz w:val="24"/>
          <w:szCs w:val="24"/>
          <w:u w:val="none"/>
          <w:shd w:val="clear" w:color="auto" w:fill="FFFFFF"/>
        </w:rPr>
        <w:t>amoeboids</w:t>
      </w:r>
      <w:proofErr w:type="spellEnd"/>
      <w:r w:rsidRPr="00547F4F">
        <w:rPr>
          <w:rFonts w:ascii="Arial" w:hAnsi="Arial" w:cs="Arial"/>
          <w:b/>
          <w:sz w:val="24"/>
          <w:szCs w:val="24"/>
        </w:rPr>
        <w:fldChar w:fldCharType="end"/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>. Pseudopodia extend and contract by the reversible assembly of</w:t>
      </w:r>
      <w:r w:rsidRPr="00547F4F">
        <w:rPr>
          <w:rStyle w:val="apple-converted-space"/>
          <w:rFonts w:ascii="Arial" w:hAnsi="Arial" w:cs="Arial"/>
          <w:b/>
          <w:sz w:val="24"/>
          <w:szCs w:val="24"/>
          <w:shd w:val="clear" w:color="auto" w:fill="FFFFFF"/>
        </w:rPr>
        <w:t> </w:t>
      </w:r>
      <w:hyperlink r:id="rId5" w:tooltip="Actin" w:history="1">
        <w:r w:rsidRPr="00547F4F">
          <w:rPr>
            <w:rStyle w:val="Hyperlink"/>
            <w:rFonts w:ascii="Arial" w:hAnsi="Arial" w:cs="Arial"/>
            <w:b/>
            <w:color w:val="auto"/>
            <w:sz w:val="24"/>
            <w:szCs w:val="24"/>
            <w:u w:val="none"/>
            <w:shd w:val="clear" w:color="auto" w:fill="FFFFFF"/>
          </w:rPr>
          <w:t>actin</w:t>
        </w:r>
      </w:hyperlink>
      <w:r w:rsidRPr="00547F4F">
        <w:rPr>
          <w:rStyle w:val="apple-converted-space"/>
          <w:rFonts w:ascii="Arial" w:hAnsi="Arial" w:cs="Arial"/>
          <w:b/>
          <w:sz w:val="24"/>
          <w:szCs w:val="24"/>
          <w:shd w:val="clear" w:color="auto" w:fill="FFFFFF"/>
        </w:rPr>
        <w:t> 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>subunits into many</w:t>
      </w:r>
      <w:r w:rsidRPr="00547F4F">
        <w:rPr>
          <w:rStyle w:val="apple-converted-space"/>
          <w:rFonts w:ascii="Arial" w:hAnsi="Arial" w:cs="Arial"/>
          <w:b/>
          <w:sz w:val="24"/>
          <w:szCs w:val="24"/>
          <w:shd w:val="clear" w:color="auto" w:fill="FFFFFF"/>
        </w:rPr>
        <w:t> </w:t>
      </w:r>
      <w:hyperlink r:id="rId6" w:tooltip="Microfilament" w:history="1">
        <w:r w:rsidRPr="00547F4F">
          <w:rPr>
            <w:rStyle w:val="Hyperlink"/>
            <w:rFonts w:ascii="Arial" w:hAnsi="Arial" w:cs="Arial"/>
            <w:b/>
            <w:color w:val="auto"/>
            <w:sz w:val="24"/>
            <w:szCs w:val="24"/>
            <w:u w:val="none"/>
            <w:shd w:val="clear" w:color="auto" w:fill="FFFFFF"/>
          </w:rPr>
          <w:t>microfilaments</w:t>
        </w:r>
      </w:hyperlink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>. Filaments near the cell's end interact with</w:t>
      </w:r>
      <w:r w:rsidRPr="00547F4F">
        <w:rPr>
          <w:rStyle w:val="apple-converted-space"/>
          <w:rFonts w:ascii="Arial" w:hAnsi="Arial" w:cs="Arial"/>
          <w:b/>
          <w:sz w:val="24"/>
          <w:szCs w:val="24"/>
          <w:shd w:val="clear" w:color="auto" w:fill="FFFFFF"/>
        </w:rPr>
        <w:t> </w:t>
      </w:r>
      <w:hyperlink r:id="rId7" w:tooltip="Myosin" w:history="1">
        <w:r w:rsidRPr="00547F4F">
          <w:rPr>
            <w:rStyle w:val="Hyperlink"/>
            <w:rFonts w:ascii="Arial" w:hAnsi="Arial" w:cs="Arial"/>
            <w:b/>
            <w:color w:val="auto"/>
            <w:sz w:val="24"/>
            <w:szCs w:val="24"/>
            <w:u w:val="none"/>
            <w:shd w:val="clear" w:color="auto" w:fill="FFFFFF"/>
          </w:rPr>
          <w:t>myosin</w:t>
        </w:r>
      </w:hyperlink>
      <w:r w:rsidRPr="00547F4F">
        <w:rPr>
          <w:rStyle w:val="apple-converted-space"/>
          <w:rFonts w:ascii="Arial" w:hAnsi="Arial" w:cs="Arial"/>
          <w:b/>
          <w:sz w:val="24"/>
          <w:szCs w:val="24"/>
          <w:shd w:val="clear" w:color="auto" w:fill="FFFFFF"/>
        </w:rPr>
        <w:t> 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 xml:space="preserve">which causes contraction. </w:t>
      </w:r>
    </w:p>
    <w:p w:rsidR="00547F4F" w:rsidRPr="00547F4F" w:rsidRDefault="00547F4F">
      <w:pPr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547F4F" w:rsidRPr="00547F4F" w:rsidRDefault="00547F4F" w:rsidP="00547F4F">
      <w:pPr>
        <w:pStyle w:val="Heading3"/>
        <w:shd w:val="clear" w:color="auto" w:fill="FFFFFF"/>
        <w:spacing w:before="0" w:beforeAutospacing="0" w:after="0" w:afterAutospacing="0"/>
        <w:rPr>
          <w:rFonts w:ascii="Arial" w:hAnsi="Arial" w:cs="Arial"/>
          <w:bCs w:val="0"/>
          <w:sz w:val="24"/>
          <w:szCs w:val="24"/>
          <w:u w:val="single"/>
        </w:rPr>
      </w:pPr>
      <w:hyperlink r:id="rId8" w:history="1">
        <w:proofErr w:type="spellStart"/>
        <w:r w:rsidRPr="00547F4F">
          <w:rPr>
            <w:rStyle w:val="Hyperlink"/>
            <w:rFonts w:ascii="Arial" w:hAnsi="Arial" w:cs="Arial"/>
            <w:bCs w:val="0"/>
            <w:color w:val="auto"/>
            <w:sz w:val="24"/>
            <w:szCs w:val="24"/>
          </w:rPr>
          <w:t>Lamellipodium</w:t>
        </w:r>
        <w:proofErr w:type="spellEnd"/>
      </w:hyperlink>
    </w:p>
    <w:p w:rsidR="00547F4F" w:rsidRPr="00547F4F" w:rsidRDefault="00547F4F" w:rsidP="00547F4F">
      <w:pPr>
        <w:rPr>
          <w:rFonts w:ascii="Arial" w:hAnsi="Arial" w:cs="Arial"/>
          <w:b/>
          <w:sz w:val="24"/>
          <w:szCs w:val="24"/>
        </w:rPr>
      </w:pP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 xml:space="preserve"> Is 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 xml:space="preserve">a flattened extension of a cell, by which it moves over or adheres to a </w:t>
      </w:r>
      <w:proofErr w:type="gramStart"/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>surface.</w:t>
      </w:r>
      <w:proofErr w:type="gramEnd"/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 xml:space="preserve"> As opposed to pseudopodia which are cytoplasmic extensions, </w:t>
      </w:r>
      <w:proofErr w:type="spellStart"/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>lamellipodia</w:t>
      </w:r>
      <w:proofErr w:type="spellEnd"/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 xml:space="preserve"> are 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>cytoskeletal protein actin projection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>s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 xml:space="preserve"> on the leading edge of the cell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>th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 xml:space="preserve">at </w:t>
      </w:r>
      <w:r w:rsidRPr="00547F4F">
        <w:rPr>
          <w:rFonts w:ascii="Arial" w:hAnsi="Arial" w:cs="Arial"/>
          <w:b/>
          <w:sz w:val="24"/>
          <w:szCs w:val="24"/>
          <w:shd w:val="clear" w:color="auto" w:fill="FFFFFF"/>
        </w:rPr>
        <w:t>propels the cell across a substrate.</w:t>
      </w:r>
      <w:bookmarkStart w:id="0" w:name="_GoBack"/>
      <w:bookmarkEnd w:id="0"/>
    </w:p>
    <w:sectPr w:rsidR="00547F4F" w:rsidRPr="00547F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819"/>
    <w:rsid w:val="002A3819"/>
    <w:rsid w:val="00453E41"/>
    <w:rsid w:val="00547F4F"/>
    <w:rsid w:val="0072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47F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A3819"/>
  </w:style>
  <w:style w:type="character" w:styleId="Hyperlink">
    <w:name w:val="Hyperlink"/>
    <w:basedOn w:val="DefaultParagraphFont"/>
    <w:uiPriority w:val="99"/>
    <w:semiHidden/>
    <w:unhideWhenUsed/>
    <w:rsid w:val="002A3819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47F4F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47F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A3819"/>
  </w:style>
  <w:style w:type="character" w:styleId="Hyperlink">
    <w:name w:val="Hyperlink"/>
    <w:basedOn w:val="DefaultParagraphFont"/>
    <w:uiPriority w:val="99"/>
    <w:semiHidden/>
    <w:unhideWhenUsed/>
    <w:rsid w:val="002A3819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47F4F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0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t&amp;rct=j&amp;q=&amp;esrc=s&amp;source=web&amp;cd=2&amp;ved=0ahUKEwimnu-UgZfQAhUqLMAKHUd0B8gQFggnMAE&amp;url=https%3A%2F%2Fen.wikipedia.org%2Fwiki%2FLamellipodium&amp;usg=AFQjCNFVhbY5O2bpO41bJxRHcaKELCrh3A&amp;sig2=ec1yHye8MeP_OBJJnJ1Psg&amp;bvm=bv.137904068,d.ZG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Myosi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Microfilament" TargetMode="External"/><Relationship Id="rId5" Type="http://schemas.openxmlformats.org/officeDocument/2006/relationships/hyperlink" Target="https://en.wikipedia.org/wiki/Acti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Teresa</cp:lastModifiedBy>
  <cp:revision>1</cp:revision>
  <dcterms:created xsi:type="dcterms:W3CDTF">2016-11-07T14:49:00Z</dcterms:created>
  <dcterms:modified xsi:type="dcterms:W3CDTF">2016-11-07T16:04:00Z</dcterms:modified>
</cp:coreProperties>
</file>