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b w:val="1"/>
          <w:sz w:val="36"/>
          <w:szCs w:val="36"/>
          <w:vertAlign w:val="baseline"/>
          <w:rtl w:val="0"/>
        </w:rPr>
        <w:t xml:space="preserve">UNIVERSITY OF NAIROBI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COLLEGE OF HEALTH SCIENCES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DEPT. OF CLINICAL MEDICINE &amp; THERAPEUTICS</w:t>
      </w:r>
      <w:r w:rsidDel="00000000" w:rsidR="00000000" w:rsidRPr="00000000">
        <w:rPr>
          <w:rtl w:val="0"/>
        </w:rPr>
      </w:r>
    </w:p>
    <w:tbl>
      <w:tblPr>
        <w:tblStyle w:val="Table1"/>
        <w:tblW w:w="100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28"/>
        <w:gridCol w:w="5580"/>
        <w:tblGridChange w:id="0">
          <w:tblGrid>
            <w:gridCol w:w="4428"/>
            <w:gridCol w:w="5580"/>
          </w:tblGrid>
        </w:tblGridChange>
      </w:tblGrid>
      <w:tr>
        <w:trPr>
          <w:trHeight w:val="432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vertAlign w:val="baseline"/>
                <w:rtl w:val="0"/>
              </w:rPr>
              <w:t xml:space="preserve">Document: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 PROCEDURE FOR TEACHING</w:t>
            </w:r>
          </w:p>
        </w:tc>
      </w:tr>
      <w:tr>
        <w:trPr>
          <w:trHeight w:val="432" w:hRule="atLeast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vertAlign w:val="baseline"/>
                <w:rtl w:val="0"/>
              </w:rPr>
              <w:t xml:space="preserve">College: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 CORPORATE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vertAlign w:val="baseline"/>
                <w:rtl w:val="0"/>
              </w:rPr>
              <w:t xml:space="preserve">Doc No: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 UON/OP/11</w:t>
            </w:r>
          </w:p>
        </w:tc>
      </w:tr>
      <w:tr>
        <w:trPr>
          <w:trHeight w:val="432" w:hRule="atLeast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vertAlign w:val="baseline"/>
                <w:rtl w:val="0"/>
              </w:rPr>
              <w:t xml:space="preserve">Issue No: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vertAlign w:val="baseline"/>
                <w:rtl w:val="0"/>
              </w:rPr>
              <w:t xml:space="preserve">Rev No: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003</w:t>
            </w:r>
          </w:p>
        </w:tc>
      </w:tr>
    </w:tbl>
    <w:p w:rsidR="00000000" w:rsidDel="00000000" w:rsidP="00000000" w:rsidRDefault="00000000" w:rsidRPr="00000000" w14:paraId="0000000B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            Annex II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TEACHING TIMETABLE (RHEUMATOLOGY)</w:t>
      </w:r>
    </w:p>
    <w:p w:rsidR="00000000" w:rsidDel="00000000" w:rsidP="00000000" w:rsidRDefault="00000000" w:rsidRPr="00000000" w14:paraId="0000000C">
      <w:pPr>
        <w:rPr>
          <w:b w:val="0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</w:r>
      <w:r w:rsidDel="00000000" w:rsidR="00000000" w:rsidRPr="00000000">
        <w:rPr>
          <w:b w:val="1"/>
          <w:vertAlign w:val="baseline"/>
          <w:rtl w:val="0"/>
        </w:rPr>
        <w:t xml:space="preserve">DEPARTMENT OF CLINICAL MEDICINE &amp; THERAPEUTICS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   MBCHB IV Teaching Schedule – Virtual Lectures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Ind w:w="-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70"/>
        <w:gridCol w:w="1170"/>
        <w:gridCol w:w="1890"/>
        <w:gridCol w:w="3690"/>
        <w:gridCol w:w="2070"/>
        <w:tblGridChange w:id="0">
          <w:tblGrid>
            <w:gridCol w:w="1170"/>
            <w:gridCol w:w="1170"/>
            <w:gridCol w:w="1890"/>
            <w:gridCol w:w="3690"/>
            <w:gridCol w:w="207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Arial Narrow" w:cs="Arial Narrow" w:eastAsia="Arial Narrow" w:hAnsi="Arial Narrow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6"/>
                <w:szCs w:val="26"/>
                <w:vertAlign w:val="baseline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6"/>
                <w:szCs w:val="26"/>
                <w:vertAlign w:val="baseline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6"/>
                <w:szCs w:val="26"/>
                <w:vertAlign w:val="baseline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rial Narrow" w:cs="Arial Narrow" w:eastAsia="Arial Narrow" w:hAnsi="Arial Narrow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6"/>
                <w:szCs w:val="26"/>
                <w:vertAlign w:val="baseline"/>
                <w:rtl w:val="0"/>
              </w:rPr>
              <w:t xml:space="preserve">TOPIC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al Narrow" w:cs="Arial Narrow" w:eastAsia="Arial Narrow" w:hAnsi="Arial Narrow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6"/>
                <w:szCs w:val="26"/>
                <w:vertAlign w:val="baseline"/>
                <w:rtl w:val="0"/>
              </w:rPr>
              <w:t xml:space="preserve">LECTURER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25/4/2021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Tuesday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-12pm</w:t>
            </w:r>
          </w:p>
          <w:p w:rsidR="00000000" w:rsidDel="00000000" w:rsidP="00000000" w:rsidRDefault="00000000" w:rsidRPr="00000000" w14:paraId="00000018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12pm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Approach to Rheumatology Patients Rheumatoid Arthritis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E. Genga</w:t>
            </w:r>
          </w:p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E. Genga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27/5/2021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Thursday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11am-12pm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Low Back Pain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Prof. G. Oyoo</w:t>
            </w:r>
          </w:p>
        </w:tc>
      </w:tr>
      <w:tr>
        <w:trPr>
          <w:trHeight w:val="422" w:hRule="atLeast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28/5/2021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Friday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-12pm</w:t>
            </w:r>
          </w:p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12pm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Arthritis in Children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Owino Okongo</w:t>
            </w:r>
          </w:p>
        </w:tc>
      </w:tr>
      <w:tr>
        <w:trPr>
          <w:trHeight w:val="422" w:hRule="atLeast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Tuesday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Spondyloarthropathies</w:t>
            </w:r>
          </w:p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 S.Ilovi</w:t>
            </w:r>
          </w:p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3/6/2021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Thursday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11am-12pm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Systemic Sclerosis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 S. Ilovi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4/6/2021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Friday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-12pm</w:t>
            </w:r>
          </w:p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12pm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Vasculitides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Owino-Okongo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8/6/2021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Inflammatory Muscle Diseases </w:t>
            </w:r>
          </w:p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Crystal Arthropathies</w:t>
            </w:r>
          </w:p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Prof. G. Oyoo</w:t>
            </w:r>
          </w:p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Prof. G. Oyoo 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10/6/2021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Thursday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11am-12pm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Systemic Lupus Erythematosus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E. Genga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11/6/2021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Friday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11am -12pm</w:t>
            </w:r>
          </w:p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12pm -1pm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Sjogrens/ Behcets/Sarcoidosis/Amyloidosis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Etau</w:t>
            </w:r>
          </w:p>
          <w:p w:rsidR="00000000" w:rsidDel="00000000" w:rsidP="00000000" w:rsidRDefault="00000000" w:rsidRPr="00000000" w14:paraId="0000004D">
            <w:pPr>
              <w:rPr>
                <w:rFonts w:ascii="Arial Narrow" w:cs="Arial Narrow" w:eastAsia="Arial Narrow" w:hAnsi="Arial Narrow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vertAlign w:val="baseline"/>
                <w:rtl w:val="0"/>
              </w:rPr>
              <w:t xml:space="preserve">Dr. Etau</w:t>
            </w:r>
          </w:p>
        </w:tc>
      </w:tr>
    </w:tbl>
    <w:p w:rsidR="00000000" w:rsidDel="00000000" w:rsidP="00000000" w:rsidRDefault="00000000" w:rsidRPr="00000000" w14:paraId="0000004E">
      <w:pPr>
        <w:ind w:hanging="153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hanging="153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hanging="153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350" w:top="720" w:left="1800" w:right="153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 Narro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