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</w:r>
      <w:r w:rsidDel="00000000" w:rsidR="00000000" w:rsidRPr="00000000">
        <w:rPr/>
        <w:drawing>
          <wp:inline distB="0" distT="0" distL="0" distR="0">
            <wp:extent cx="628650" cy="733425"/>
            <wp:effectExtent b="0" l="0" r="0" t="0"/>
            <wp:docPr descr="http://www.uonbi.ac.ke/images/logo.jpg" id="2" name="image1.jpg"/>
            <a:graphic>
              <a:graphicData uri="http://schemas.openxmlformats.org/drawingml/2006/picture">
                <pic:pic>
                  <pic:nvPicPr>
                    <pic:cNvPr descr="http://www.uonbi.ac.ke/images/logo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733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UNIVERSITY OF NAIROBI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COLLEGE OF HEALTH SCIENCES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CLINICAL PHARMACOLOGY UNIT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LECTURE SCHEDULE FOR THERAPEUTICS MBChB VI 2021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DAY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TIME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Tuesday          7.00 am – 8.00am</w:t>
      </w:r>
    </w:p>
    <w:p w:rsidR="00000000" w:rsidDel="00000000" w:rsidP="00000000" w:rsidRDefault="00000000" w:rsidRPr="00000000" w14:paraId="0000000A">
      <w:pPr>
        <w:rPr>
          <w:b w:val="1"/>
          <w:color w:val="ff0000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Friday              4.00pm – 5.00pm</w:t>
      </w:r>
      <w:r w:rsidDel="00000000" w:rsidR="00000000" w:rsidRPr="00000000">
        <w:rPr>
          <w:rtl w:val="0"/>
        </w:rPr>
      </w:r>
    </w:p>
    <w:tbl>
      <w:tblPr>
        <w:tblStyle w:val="Table1"/>
        <w:tblW w:w="991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54"/>
        <w:gridCol w:w="1277"/>
        <w:gridCol w:w="4963"/>
        <w:gridCol w:w="2124"/>
        <w:tblGridChange w:id="0">
          <w:tblGrid>
            <w:gridCol w:w="1554"/>
            <w:gridCol w:w="1277"/>
            <w:gridCol w:w="4963"/>
            <w:gridCol w:w="2124"/>
          </w:tblGrid>
        </w:tblGridChange>
      </w:tblGrid>
      <w:tr>
        <w:tc>
          <w:tcPr/>
          <w:p w:rsidR="00000000" w:rsidDel="00000000" w:rsidP="00000000" w:rsidRDefault="00000000" w:rsidRPr="00000000" w14:paraId="0000000B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Day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Topic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Lecturer</w:t>
            </w:r>
          </w:p>
        </w:tc>
      </w:tr>
      <w:tr>
        <w:tc>
          <w:tcPr/>
          <w:p w:rsidR="00000000" w:rsidDel="00000000" w:rsidP="00000000" w:rsidRDefault="00000000" w:rsidRPr="00000000" w14:paraId="0000000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22/1/2021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1. Introduction to therapeutics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 Omonge</w:t>
            </w:r>
          </w:p>
        </w:tc>
      </w:tr>
      <w:tr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26/1/2021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 Actions and uses of thrombolytic agents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 Mohammed</w:t>
            </w:r>
          </w:p>
        </w:tc>
      </w:tr>
      <w:tr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29/1/2021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 Treatment of thromboembolism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 Mohammed</w:t>
            </w:r>
          </w:p>
        </w:tc>
      </w:tr>
      <w:tr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02/2/2021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4. Management of cardiac emergencies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 Ochanda</w:t>
            </w:r>
          </w:p>
        </w:tc>
      </w:tr>
      <w:tr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05/2/2021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5. Rational use of antihypertensives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 Omonge</w:t>
            </w:r>
          </w:p>
        </w:tc>
      </w:tr>
      <w:tr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09/2/2021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6. Treatment of ischaemic heart disease and hyperlipidemia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 Ochanda</w:t>
            </w:r>
          </w:p>
        </w:tc>
      </w:tr>
      <w:tr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12/2/2021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7. Drug treatment of PUD and upper GIT bleeding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 Omonge</w:t>
            </w:r>
          </w:p>
        </w:tc>
      </w:tr>
      <w:tr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16/2/2021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8. Management of seizure disorders I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 Ochanda</w:t>
            </w:r>
          </w:p>
        </w:tc>
      </w:tr>
      <w:t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19/2/2021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8b Management of seizure disorders II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 Ochanda</w:t>
            </w:r>
          </w:p>
        </w:tc>
      </w:tr>
      <w:tr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23/2/2021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9.Management of pneumonias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 Muasya</w:t>
            </w:r>
          </w:p>
        </w:tc>
      </w:tr>
      <w:tr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26/2/2021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10.Treatment of bronchial asthma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 Gichuhi</w:t>
            </w:r>
          </w:p>
        </w:tc>
      </w:tr>
      <w:t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02/3/2021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11. Treatment of acute and chronic gout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 Muasya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05/3/2021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12.Treatment of tuberculosis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 Muasya</w:t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23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60"/>
        <w:gridCol w:w="1275"/>
        <w:gridCol w:w="4962"/>
        <w:gridCol w:w="2126"/>
        <w:tblGridChange w:id="0">
          <w:tblGrid>
            <w:gridCol w:w="1560"/>
            <w:gridCol w:w="1275"/>
            <w:gridCol w:w="4962"/>
            <w:gridCol w:w="2126"/>
          </w:tblGrid>
        </w:tblGridChange>
      </w:tblGrid>
      <w:tr>
        <w:trPr>
          <w:trHeight w:val="359" w:hRule="atLeast"/>
        </w:trPr>
        <w:tc>
          <w:tcPr/>
          <w:p w:rsidR="00000000" w:rsidDel="00000000" w:rsidP="00000000" w:rsidRDefault="00000000" w:rsidRPr="00000000" w14:paraId="0000004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09/3/2021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13.Management of Chronic obstructive airways disease</w:t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Gichuhi  </w:t>
            </w:r>
          </w:p>
        </w:tc>
      </w:tr>
      <w:tr>
        <w:trPr>
          <w:trHeight w:val="350" w:hRule="atLeast"/>
        </w:trPr>
        <w:tc>
          <w:tcPr/>
          <w:p w:rsidR="00000000" w:rsidDel="00000000" w:rsidP="00000000" w:rsidRDefault="00000000" w:rsidRPr="00000000" w14:paraId="0000004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12/3/2021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14.Disease modifying antirheumatic drugs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Mohamed</w:t>
            </w:r>
          </w:p>
        </w:tc>
      </w:tr>
      <w:tr>
        <w:trPr>
          <w:trHeight w:val="359" w:hRule="atLeast"/>
        </w:trPr>
        <w:tc>
          <w:tcPr/>
          <w:p w:rsidR="00000000" w:rsidDel="00000000" w:rsidP="00000000" w:rsidRDefault="00000000" w:rsidRPr="00000000" w14:paraId="0000004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16/3/2021</w:t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15.Management of rheumatoid arthritis and other connective tissue disorders</w:t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Mohamed</w:t>
            </w:r>
          </w:p>
        </w:tc>
      </w:tr>
      <w:tr>
        <w:trPr>
          <w:trHeight w:val="440" w:hRule="atLeast"/>
        </w:trPr>
        <w:tc>
          <w:tcPr/>
          <w:p w:rsidR="00000000" w:rsidDel="00000000" w:rsidP="00000000" w:rsidRDefault="00000000" w:rsidRPr="00000000" w14:paraId="0000005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19/3/2021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16.Antiretroviral drugs I</w:t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Gichuhi</w:t>
            </w:r>
          </w:p>
        </w:tc>
      </w:tr>
      <w:tr>
        <w:trPr>
          <w:trHeight w:val="332" w:hRule="atLeast"/>
        </w:trPr>
        <w:tc>
          <w:tcPr/>
          <w:p w:rsidR="00000000" w:rsidDel="00000000" w:rsidP="00000000" w:rsidRDefault="00000000" w:rsidRPr="00000000" w14:paraId="0000005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23/3/2021</w:t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16b.Antiretroviral drugs II</w:t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Gichuhi</w:t>
            </w:r>
          </w:p>
        </w:tc>
      </w:tr>
      <w:tr>
        <w:trPr>
          <w:trHeight w:val="350" w:hRule="atLeast"/>
        </w:trPr>
        <w:tc>
          <w:tcPr/>
          <w:p w:rsidR="00000000" w:rsidDel="00000000" w:rsidP="00000000" w:rsidRDefault="00000000" w:rsidRPr="00000000" w14:paraId="0000005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26/3/2021</w:t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17.Treatment of opportunistic infection in HIV</w:t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Omonge</w:t>
            </w:r>
          </w:p>
        </w:tc>
      </w:tr>
      <w:tr>
        <w:trPr>
          <w:trHeight w:val="341" w:hRule="atLeast"/>
        </w:trPr>
        <w:tc>
          <w:tcPr/>
          <w:p w:rsidR="00000000" w:rsidDel="00000000" w:rsidP="00000000" w:rsidRDefault="00000000" w:rsidRPr="00000000" w14:paraId="0000005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30/3/2021</w:t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18.Management of liver failure, drugs for hepatitis B, hepatitis C and liver cirrhosis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Kubo</w:t>
            </w:r>
          </w:p>
        </w:tc>
      </w:tr>
      <w:tr>
        <w:trPr>
          <w:trHeight w:val="341" w:hRule="atLeast"/>
        </w:trPr>
        <w:tc>
          <w:tcPr/>
          <w:p w:rsidR="00000000" w:rsidDel="00000000" w:rsidP="00000000" w:rsidRDefault="00000000" w:rsidRPr="00000000" w14:paraId="0000006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02/4/2021 - 05/4/2021</w:t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EASTER</w:t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59" w:hRule="atLeast"/>
        </w:trPr>
        <w:tc>
          <w:tcPr/>
          <w:p w:rsidR="00000000" w:rsidDel="00000000" w:rsidP="00000000" w:rsidRDefault="00000000" w:rsidRPr="00000000" w14:paraId="00000064">
            <w:pPr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06/4/2021</w:t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19.Hormone replacement therapy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Kubo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6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09/4/2021</w:t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20.Oral hypoglycemic agents</w:t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Gichuhi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6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13/4/2021</w:t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21.Use of insulin in diabetes</w:t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Mohamed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7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16/4/2021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22.Management of complications of D. Mellitus</w:t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Kubo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7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20/4/2021</w:t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22b.Management of comas in diabetes mellitus </w:t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Ochanda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7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23/4/2021</w:t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23.Management of hypothyroidism</w:t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Gichuhi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7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27/4/2021</w:t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24.Management of hyperthyroidism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Gichuhi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8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30/4/2021</w:t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25.Use of prostaglandins in medical practice</w:t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Mohamed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84">
            <w:pPr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04/5/2021</w:t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26.Treatment of CNS degenerative disorders</w:t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Ochanda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88">
            <w:pPr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07/5/2021 - 17/5/2021</w:t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BREAK</w:t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8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18/5/2021</w:t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8E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27.Rational use of antibiotics </w:t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Omonge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9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21/5/2021</w:t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28.Pharmacogenetics </w:t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Omonge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9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25/5/2021</w:t>
            </w:r>
          </w:p>
        </w:tc>
        <w:tc>
          <w:tcPr/>
          <w:p w:rsidR="00000000" w:rsidDel="00000000" w:rsidP="00000000" w:rsidRDefault="00000000" w:rsidRPr="00000000" w14:paraId="00000095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29.Intravenous fluids</w:t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Kubo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9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28/5/2021</w:t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30.Management of poisoning</w:t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Indalo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9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04/6/2021</w:t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31.Antidotal therapy</w:t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Muasya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A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08/6/2021</w:t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32.Pharmacodynamic and 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Pharmacokinetic changes in renal and liver diseases</w:t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Dr. Indalo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A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11/6/2021</w:t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33.Dermatological Pharmacology</w:t>
            </w:r>
          </w:p>
        </w:tc>
        <w:tc>
          <w:tcPr/>
          <w:p w:rsidR="00000000" w:rsidDel="00000000" w:rsidP="00000000" w:rsidRDefault="00000000" w:rsidRPr="00000000" w14:paraId="000000A8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Indalo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A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15/6/2021</w:t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AB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34.Gene-based therapy </w:t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Muasya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A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18/6/2021</w:t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/>
          <w:p w:rsidR="00000000" w:rsidDel="00000000" w:rsidP="00000000" w:rsidRDefault="00000000" w:rsidRPr="00000000" w14:paraId="000000AF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35.Principles of cancer chemotherapy </w:t>
            </w:r>
          </w:p>
        </w:tc>
        <w:tc>
          <w:tcPr/>
          <w:p w:rsidR="00000000" w:rsidDel="00000000" w:rsidP="00000000" w:rsidRDefault="00000000" w:rsidRPr="00000000" w14:paraId="000000B0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Indalo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B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22/6/2021</w:t>
            </w:r>
          </w:p>
        </w:tc>
        <w:tc>
          <w:tcPr/>
          <w:p w:rsidR="00000000" w:rsidDel="00000000" w:rsidP="00000000" w:rsidRDefault="00000000" w:rsidRPr="00000000" w14:paraId="000000B2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B3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36.Cancer chemotherapeutic agents</w:t>
            </w:r>
          </w:p>
        </w:tc>
        <w:tc>
          <w:tcPr/>
          <w:p w:rsidR="00000000" w:rsidDel="00000000" w:rsidP="00000000" w:rsidRDefault="00000000" w:rsidRPr="00000000" w14:paraId="000000B4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Mohamed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B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25/6/2021</w:t>
            </w:r>
          </w:p>
        </w:tc>
        <w:tc>
          <w:tcPr/>
          <w:p w:rsidR="00000000" w:rsidDel="00000000" w:rsidP="00000000" w:rsidRDefault="00000000" w:rsidRPr="00000000" w14:paraId="000000B6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/>
          <w:p w:rsidR="00000000" w:rsidDel="00000000" w:rsidP="00000000" w:rsidRDefault="00000000" w:rsidRPr="00000000" w14:paraId="000000B7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37.Management of acute and chronic diarrhea</w:t>
            </w:r>
          </w:p>
        </w:tc>
        <w:tc>
          <w:tcPr/>
          <w:p w:rsidR="00000000" w:rsidDel="00000000" w:rsidP="00000000" w:rsidRDefault="00000000" w:rsidRPr="00000000" w14:paraId="000000B8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Muasya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B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29/6/2021</w:t>
            </w:r>
          </w:p>
        </w:tc>
        <w:tc>
          <w:tcPr/>
          <w:p w:rsidR="00000000" w:rsidDel="00000000" w:rsidP="00000000" w:rsidRDefault="00000000" w:rsidRPr="00000000" w14:paraId="000000BA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BB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38.Geriatric Pharmacology</w:t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Indalo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B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02/7/2021</w:t>
            </w:r>
          </w:p>
        </w:tc>
        <w:tc>
          <w:tcPr/>
          <w:p w:rsidR="00000000" w:rsidDel="00000000" w:rsidP="00000000" w:rsidRDefault="00000000" w:rsidRPr="00000000" w14:paraId="000000BE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/>
          <w:p w:rsidR="00000000" w:rsidDel="00000000" w:rsidP="00000000" w:rsidRDefault="00000000" w:rsidRPr="00000000" w14:paraId="000000BF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39.Procoagulants and management of bleeding</w:t>
            </w:r>
          </w:p>
        </w:tc>
        <w:tc>
          <w:tcPr/>
          <w:p w:rsidR="00000000" w:rsidDel="00000000" w:rsidP="00000000" w:rsidRDefault="00000000" w:rsidRPr="00000000" w14:paraId="000000C0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Kubo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C1">
            <w:pPr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06/7/2021</w:t>
            </w:r>
          </w:p>
        </w:tc>
        <w:tc>
          <w:tcPr/>
          <w:p w:rsidR="00000000" w:rsidDel="00000000" w:rsidP="00000000" w:rsidRDefault="00000000" w:rsidRPr="00000000" w14:paraId="000000C2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C3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40.Drug Interactions</w:t>
            </w:r>
          </w:p>
        </w:tc>
        <w:tc>
          <w:tcPr/>
          <w:p w:rsidR="00000000" w:rsidDel="00000000" w:rsidP="00000000" w:rsidRDefault="00000000" w:rsidRPr="00000000" w14:paraId="000000C4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Indalo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C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09/7/2021</w:t>
            </w:r>
          </w:p>
        </w:tc>
        <w:tc>
          <w:tcPr/>
          <w:p w:rsidR="00000000" w:rsidDel="00000000" w:rsidP="00000000" w:rsidRDefault="00000000" w:rsidRPr="00000000" w14:paraId="000000C6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/>
          <w:p w:rsidR="00000000" w:rsidDel="00000000" w:rsidP="00000000" w:rsidRDefault="00000000" w:rsidRPr="00000000" w14:paraId="000000C7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41.Adverse drug reactions</w:t>
            </w:r>
          </w:p>
        </w:tc>
        <w:tc>
          <w:tcPr/>
          <w:p w:rsidR="00000000" w:rsidDel="00000000" w:rsidP="00000000" w:rsidRDefault="00000000" w:rsidRPr="00000000" w14:paraId="000000C8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Indalo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C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13/7/2021</w:t>
            </w:r>
          </w:p>
        </w:tc>
        <w:tc>
          <w:tcPr/>
          <w:p w:rsidR="00000000" w:rsidDel="00000000" w:rsidP="00000000" w:rsidRDefault="00000000" w:rsidRPr="00000000" w14:paraId="000000CA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CB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42.Treatment of pain</w:t>
            </w:r>
          </w:p>
        </w:tc>
        <w:tc>
          <w:tcPr/>
          <w:p w:rsidR="00000000" w:rsidDel="00000000" w:rsidP="00000000" w:rsidRDefault="00000000" w:rsidRPr="00000000" w14:paraId="000000CC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Mohamed</w:t>
            </w:r>
          </w:p>
        </w:tc>
      </w:tr>
      <w:tr>
        <w:trPr>
          <w:trHeight w:val="242" w:hRule="atLeast"/>
        </w:trPr>
        <w:tc>
          <w:tcPr/>
          <w:p w:rsidR="00000000" w:rsidDel="00000000" w:rsidP="00000000" w:rsidRDefault="00000000" w:rsidRPr="00000000" w14:paraId="000000C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16/7/2021</w:t>
            </w:r>
          </w:p>
        </w:tc>
        <w:tc>
          <w:tcPr/>
          <w:p w:rsidR="00000000" w:rsidDel="00000000" w:rsidP="00000000" w:rsidRDefault="00000000" w:rsidRPr="00000000" w14:paraId="000000CE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/>
          <w:p w:rsidR="00000000" w:rsidDel="00000000" w:rsidP="00000000" w:rsidRDefault="00000000" w:rsidRPr="00000000" w14:paraId="000000CF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43.Management of CCF</w:t>
            </w:r>
          </w:p>
        </w:tc>
        <w:tc>
          <w:tcPr/>
          <w:p w:rsidR="00000000" w:rsidDel="00000000" w:rsidP="00000000" w:rsidRDefault="00000000" w:rsidRPr="00000000" w14:paraId="000000D0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Omonge</w:t>
            </w:r>
          </w:p>
        </w:tc>
      </w:tr>
      <w:tr>
        <w:trPr>
          <w:trHeight w:val="242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20/7/2021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spacing w:after="0" w:line="240" w:lineRule="auto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44.Immunopharmacology</w:t>
            </w: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Omonge</w:t>
            </w:r>
          </w:p>
        </w:tc>
      </w:tr>
      <w:tr>
        <w:trPr>
          <w:trHeight w:val="242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23/7/2021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45.Parenteral Nutrition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Kubo</w:t>
            </w:r>
          </w:p>
        </w:tc>
      </w:tr>
      <w:tr>
        <w:trPr>
          <w:trHeight w:val="242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27/7/2021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46.Alternative medicine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Ochanda</w:t>
            </w:r>
          </w:p>
        </w:tc>
      </w:tr>
      <w:tr>
        <w:trPr>
          <w:trHeight w:val="242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30/7/2021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47.Management of neuropsychiatric diseases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Ochanda</w:t>
            </w:r>
          </w:p>
        </w:tc>
      </w:tr>
      <w:tr>
        <w:trPr>
          <w:trHeight w:val="242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03/8/2021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Tuesday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spacing w:after="0" w:line="240" w:lineRule="auto"/>
              <w:rPr>
                <w:sz w:val="28"/>
                <w:szCs w:val="28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sz w:val="28"/>
                <w:szCs w:val="28"/>
                <w:rtl w:val="0"/>
              </w:rPr>
              <w:t xml:space="preserve">48.Principles of prescription writing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Indalo</w:t>
            </w:r>
          </w:p>
        </w:tc>
      </w:tr>
      <w:tr>
        <w:trPr>
          <w:trHeight w:val="242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06/8/2021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Friday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CAT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spacing w:after="0"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Dr. Kubo</w:t>
            </w:r>
          </w:p>
        </w:tc>
      </w:tr>
      <w:tr>
        <w:trPr>
          <w:trHeight w:val="242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30/8/202117/9/2021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END OF YEAR EXAMS</w:t>
            </w:r>
          </w:p>
        </w:tc>
      </w:tr>
    </w:tbl>
    <w:p w:rsidR="00000000" w:rsidDel="00000000" w:rsidP="00000000" w:rsidRDefault="00000000" w:rsidRPr="00000000" w14:paraId="000000ED">
      <w:pPr>
        <w:spacing w:after="0" w:line="240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Prepared by</w:t>
        <w:tab/>
        <w:tab/>
        <w:tab/>
        <w:tab/>
        <w:tab/>
        <w:tab/>
        <w:t xml:space="preserve">Approved by</w:t>
      </w:r>
    </w:p>
    <w:p w:rsidR="00000000" w:rsidDel="00000000" w:rsidP="00000000" w:rsidRDefault="00000000" w:rsidRPr="00000000" w14:paraId="000000F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DR C.M. GICHUHI</w:t>
        <w:tab/>
        <w:tab/>
        <w:tab/>
        <w:tab/>
        <w:tab/>
        <w:t xml:space="preserve">DR E. MOHAMMED</w:t>
      </w:r>
    </w:p>
    <w:p w:rsidR="00000000" w:rsidDel="00000000" w:rsidP="00000000" w:rsidRDefault="00000000" w:rsidRPr="00000000" w14:paraId="000000F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COORDINATOR MBCHB VI</w:t>
        <w:tab/>
        <w:tab/>
        <w:tab/>
        <w:t xml:space="preserve">AG. UNIT HEAD</w:t>
      </w:r>
    </w:p>
    <w:p w:rsidR="00000000" w:rsidDel="00000000" w:rsidP="00000000" w:rsidRDefault="00000000" w:rsidRPr="00000000" w14:paraId="000000F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CLINICAL PHARMACOLOGY UNIT</w:t>
        <w:tab/>
        <w:tab/>
        <w:t xml:space="preserve">CLINICAL PHARMACOLOGY UNIT</w:t>
      </w:r>
    </w:p>
    <w:p w:rsidR="00000000" w:rsidDel="00000000" w:rsidP="00000000" w:rsidRDefault="00000000" w:rsidRPr="00000000" w14:paraId="000000F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22/2/21 </w:t>
      </w:r>
    </w:p>
    <w:p w:rsidR="00000000" w:rsidDel="00000000" w:rsidP="00000000" w:rsidRDefault="00000000" w:rsidRPr="00000000" w14:paraId="000000F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cmg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84136C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NoSpacing">
    <w:name w:val="No Spacing"/>
    <w:uiPriority w:val="1"/>
    <w:qFormat w:val="1"/>
    <w:rsid w:val="00EE197F"/>
    <w:pPr>
      <w:spacing w:after="0" w:line="240" w:lineRule="auto"/>
    </w:pPr>
    <w:rPr>
      <w:lang w:val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BY4E2x0sxuexW2OTKs6LxCeFfA==">AMUW2mWLOoSKk3Qase4tcFHLX3LwW71vq4oHcP62j3++VSDsjc7ap+xthKGNwwYjxLGuUVK1nNAFxmm90V1WIkXULADjBAC4Q/hk8Ic2f4GTF6uanEZhbOrxq716agS7VcPDrJs/irNU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2021-02-22T07:48:00Z</dcterms:created>
  <dc:creator>Christine Gichuhi</dc:creator>
</cp:coreProperties>
</file>